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66" w:rsidRDefault="00417866" w:rsidP="00417866">
      <w:pPr>
        <w:pStyle w:val="NormalWeb"/>
        <w:rPr>
          <w:color w:val="003366"/>
        </w:rPr>
      </w:pPr>
      <w:r>
        <w:rPr>
          <w:color w:val="000000"/>
          <w:sz w:val="26"/>
          <w:szCs w:val="26"/>
        </w:rPr>
        <w:t>Kính gởi: Quý đại lý, Quý công ty</w:t>
      </w:r>
    </w:p>
    <w:p w:rsidR="00417866" w:rsidRDefault="00417866" w:rsidP="00417866">
      <w:pPr>
        <w:pStyle w:val="NormalWeb"/>
        <w:rPr>
          <w:color w:val="003366"/>
        </w:rPr>
      </w:pPr>
    </w:p>
    <w:p w:rsidR="00417866" w:rsidRDefault="00417866" w:rsidP="00417866">
      <w:pPr>
        <w:pStyle w:val="NormalWeb"/>
        <w:rPr>
          <w:rFonts w:ascii="Calibri" w:hAnsi="Calibri" w:cs="Calibri"/>
          <w:color w:val="000000"/>
          <w:sz w:val="22"/>
          <w:szCs w:val="22"/>
        </w:rPr>
      </w:pPr>
      <w:r>
        <w:rPr>
          <w:color w:val="000000"/>
          <w:sz w:val="26"/>
          <w:szCs w:val="26"/>
        </w:rPr>
        <w:t xml:space="preserve">Vietnam Airlines Chi nhánh miền Nam </w:t>
      </w:r>
      <w:r>
        <w:rPr>
          <w:b/>
          <w:bCs/>
          <w:color w:val="000000"/>
          <w:sz w:val="26"/>
          <w:szCs w:val="26"/>
        </w:rPr>
        <w:t>triển khai mở bán chuyến bay ICN-HAN ngày 25/9</w:t>
      </w:r>
      <w:r>
        <w:rPr>
          <w:color w:val="000000"/>
          <w:sz w:val="26"/>
          <w:szCs w:val="26"/>
        </w:rPr>
        <w:t xml:space="preserve"> như sau:</w:t>
      </w:r>
    </w:p>
    <w:p w:rsidR="00417866" w:rsidRDefault="00417866" w:rsidP="00417866">
      <w:pPr>
        <w:pStyle w:val="NormalWeb"/>
        <w:ind w:left="720" w:hanging="360"/>
        <w:rPr>
          <w:rFonts w:ascii="Calibri" w:hAnsi="Calibri" w:cs="Calibri"/>
          <w:color w:val="000000"/>
          <w:sz w:val="22"/>
          <w:szCs w:val="22"/>
        </w:rPr>
      </w:pPr>
      <w:r>
        <w:rPr>
          <w:b/>
          <w:bCs/>
          <w:color w:val="000000"/>
          <w:sz w:val="26"/>
          <w:szCs w:val="26"/>
        </w:rPr>
        <w:t>1.</w:t>
      </w:r>
      <w:r>
        <w:rPr>
          <w:b/>
          <w:bCs/>
          <w:color w:val="000000"/>
          <w:sz w:val="14"/>
          <w:szCs w:val="14"/>
        </w:rPr>
        <w:t xml:space="preserve">     </w:t>
      </w:r>
      <w:r>
        <w:rPr>
          <w:b/>
          <w:bCs/>
          <w:color w:val="000000"/>
          <w:sz w:val="26"/>
          <w:szCs w:val="26"/>
        </w:rPr>
        <w:t>Lịch bay:</w:t>
      </w:r>
    </w:p>
    <w:tbl>
      <w:tblPr>
        <w:tblW w:w="0" w:type="auto"/>
        <w:tblInd w:w="5" w:type="dxa"/>
        <w:tblCellMar>
          <w:left w:w="0" w:type="dxa"/>
          <w:right w:w="0" w:type="dxa"/>
        </w:tblCellMar>
        <w:tblLook w:val="04A0" w:firstRow="1" w:lastRow="0" w:firstColumn="1" w:lastColumn="0" w:noHBand="0" w:noVBand="1"/>
      </w:tblPr>
      <w:tblGrid>
        <w:gridCol w:w="1965"/>
        <w:gridCol w:w="1369"/>
        <w:gridCol w:w="2101"/>
        <w:gridCol w:w="2237"/>
        <w:gridCol w:w="1663"/>
      </w:tblGrid>
      <w:tr w:rsidR="00417866" w:rsidTr="00417866">
        <w:trPr>
          <w:trHeight w:val="321"/>
        </w:trPr>
        <w:tc>
          <w:tcPr>
            <w:tcW w:w="2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7866" w:rsidRDefault="00417866">
            <w:pPr>
              <w:pStyle w:val="NormalWeb"/>
              <w:spacing w:line="252" w:lineRule="auto"/>
              <w:jc w:val="center"/>
              <w:rPr>
                <w:rFonts w:ascii="Calibri" w:hAnsi="Calibri" w:cs="Calibri"/>
                <w:sz w:val="22"/>
                <w:szCs w:val="22"/>
              </w:rPr>
            </w:pPr>
            <w:r>
              <w:rPr>
                <w:b/>
                <w:bCs/>
                <w:sz w:val="26"/>
                <w:szCs w:val="26"/>
              </w:rPr>
              <w:t>CHẶNG BAY</w:t>
            </w:r>
          </w:p>
        </w:tc>
        <w:tc>
          <w:tcPr>
            <w:tcW w:w="15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17866" w:rsidRDefault="00417866">
            <w:pPr>
              <w:pStyle w:val="NormalWeb"/>
              <w:spacing w:line="252" w:lineRule="auto"/>
              <w:jc w:val="center"/>
              <w:rPr>
                <w:rFonts w:ascii="Calibri" w:hAnsi="Calibri" w:cs="Calibri"/>
                <w:sz w:val="22"/>
                <w:szCs w:val="22"/>
              </w:rPr>
            </w:pPr>
            <w:r>
              <w:rPr>
                <w:b/>
                <w:bCs/>
                <w:sz w:val="26"/>
                <w:szCs w:val="26"/>
              </w:rPr>
              <w:t>SHCB</w:t>
            </w:r>
          </w:p>
        </w:tc>
        <w:tc>
          <w:tcPr>
            <w:tcW w:w="239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17866" w:rsidRDefault="00417866">
            <w:pPr>
              <w:pStyle w:val="NormalWeb"/>
              <w:spacing w:line="252" w:lineRule="auto"/>
              <w:jc w:val="center"/>
              <w:rPr>
                <w:rFonts w:ascii="Calibri" w:hAnsi="Calibri" w:cs="Calibri"/>
                <w:sz w:val="22"/>
                <w:szCs w:val="22"/>
              </w:rPr>
            </w:pPr>
            <w:r>
              <w:rPr>
                <w:b/>
                <w:bCs/>
                <w:sz w:val="26"/>
                <w:szCs w:val="26"/>
              </w:rPr>
              <w:t>NGÀY BAY</w:t>
            </w:r>
          </w:p>
        </w:tc>
        <w:tc>
          <w:tcPr>
            <w:tcW w:w="255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17866" w:rsidRDefault="00417866">
            <w:pPr>
              <w:pStyle w:val="NormalWeb"/>
              <w:spacing w:line="252" w:lineRule="auto"/>
              <w:jc w:val="center"/>
              <w:rPr>
                <w:rFonts w:ascii="Calibri" w:hAnsi="Calibri" w:cs="Calibri"/>
                <w:sz w:val="22"/>
                <w:szCs w:val="22"/>
              </w:rPr>
            </w:pPr>
            <w:r>
              <w:rPr>
                <w:b/>
                <w:bCs/>
                <w:sz w:val="26"/>
                <w:szCs w:val="26"/>
              </w:rPr>
              <w:t>GIỜ BAY</w:t>
            </w:r>
          </w:p>
        </w:tc>
        <w:tc>
          <w:tcPr>
            <w:tcW w:w="18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17866" w:rsidRDefault="00417866">
            <w:pPr>
              <w:pStyle w:val="NormalWeb"/>
              <w:spacing w:line="252" w:lineRule="auto"/>
              <w:jc w:val="center"/>
              <w:rPr>
                <w:rFonts w:ascii="Calibri" w:hAnsi="Calibri" w:cs="Calibri"/>
                <w:sz w:val="22"/>
                <w:szCs w:val="22"/>
              </w:rPr>
            </w:pPr>
            <w:r>
              <w:rPr>
                <w:b/>
                <w:bCs/>
                <w:sz w:val="26"/>
                <w:szCs w:val="26"/>
              </w:rPr>
              <w:t>TÀU BAY</w:t>
            </w:r>
          </w:p>
        </w:tc>
      </w:tr>
      <w:tr w:rsidR="00417866" w:rsidTr="00417866">
        <w:trPr>
          <w:trHeight w:val="321"/>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7866" w:rsidRDefault="00417866">
            <w:pPr>
              <w:pStyle w:val="NormalWeb"/>
              <w:spacing w:line="252" w:lineRule="auto"/>
              <w:jc w:val="center"/>
              <w:rPr>
                <w:rFonts w:ascii="Calibri" w:hAnsi="Calibri" w:cs="Calibri"/>
                <w:sz w:val="22"/>
                <w:szCs w:val="22"/>
              </w:rPr>
            </w:pPr>
            <w:r>
              <w:rPr>
                <w:sz w:val="26"/>
                <w:szCs w:val="26"/>
              </w:rPr>
              <w:t>HAN-ICN</w:t>
            </w:r>
          </w:p>
        </w:tc>
        <w:tc>
          <w:tcPr>
            <w:tcW w:w="15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7866" w:rsidRDefault="00417866">
            <w:pPr>
              <w:pStyle w:val="NormalWeb"/>
              <w:spacing w:line="252" w:lineRule="auto"/>
              <w:jc w:val="center"/>
              <w:rPr>
                <w:rFonts w:ascii="Calibri" w:hAnsi="Calibri" w:cs="Calibri"/>
                <w:sz w:val="22"/>
                <w:szCs w:val="22"/>
              </w:rPr>
            </w:pPr>
            <w:r>
              <w:rPr>
                <w:sz w:val="26"/>
                <w:szCs w:val="26"/>
              </w:rPr>
              <w:t>VN416</w:t>
            </w:r>
          </w:p>
        </w:tc>
        <w:tc>
          <w:tcPr>
            <w:tcW w:w="23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7866" w:rsidRDefault="00417866">
            <w:pPr>
              <w:pStyle w:val="NormalWeb"/>
              <w:spacing w:line="252" w:lineRule="auto"/>
              <w:jc w:val="center"/>
              <w:rPr>
                <w:rFonts w:ascii="Calibri" w:hAnsi="Calibri" w:cs="Calibri"/>
                <w:sz w:val="22"/>
                <w:szCs w:val="22"/>
              </w:rPr>
            </w:pPr>
            <w:r>
              <w:rPr>
                <w:sz w:val="26"/>
                <w:szCs w:val="26"/>
              </w:rPr>
              <w:t>25/9</w:t>
            </w:r>
          </w:p>
        </w:tc>
        <w:tc>
          <w:tcPr>
            <w:tcW w:w="25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7866" w:rsidRDefault="00417866">
            <w:pPr>
              <w:pStyle w:val="NormalWeb"/>
              <w:spacing w:line="252" w:lineRule="auto"/>
              <w:jc w:val="center"/>
              <w:rPr>
                <w:rFonts w:ascii="Calibri" w:hAnsi="Calibri" w:cs="Calibri"/>
                <w:sz w:val="22"/>
                <w:szCs w:val="22"/>
              </w:rPr>
            </w:pPr>
            <w:r>
              <w:rPr>
                <w:sz w:val="26"/>
                <w:szCs w:val="26"/>
              </w:rPr>
              <w:t>00:15 – 06:30</w:t>
            </w:r>
          </w:p>
        </w:tc>
        <w:tc>
          <w:tcPr>
            <w:tcW w:w="18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7866" w:rsidRDefault="00417866">
            <w:pPr>
              <w:pStyle w:val="NormalWeb"/>
              <w:spacing w:line="252" w:lineRule="auto"/>
              <w:jc w:val="center"/>
              <w:rPr>
                <w:rFonts w:ascii="Calibri" w:hAnsi="Calibri" w:cs="Calibri"/>
                <w:sz w:val="22"/>
                <w:szCs w:val="22"/>
              </w:rPr>
            </w:pPr>
            <w:r>
              <w:rPr>
                <w:sz w:val="26"/>
                <w:szCs w:val="26"/>
              </w:rPr>
              <w:t>A350</w:t>
            </w:r>
          </w:p>
        </w:tc>
      </w:tr>
      <w:tr w:rsidR="00417866" w:rsidTr="00417866">
        <w:trPr>
          <w:trHeight w:val="321"/>
        </w:trPr>
        <w:tc>
          <w:tcPr>
            <w:tcW w:w="22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17866" w:rsidRDefault="00417866">
            <w:pPr>
              <w:pStyle w:val="NormalWeb"/>
              <w:spacing w:line="252" w:lineRule="auto"/>
              <w:jc w:val="center"/>
              <w:rPr>
                <w:rFonts w:ascii="Calibri" w:hAnsi="Calibri" w:cs="Calibri"/>
                <w:sz w:val="22"/>
                <w:szCs w:val="22"/>
              </w:rPr>
            </w:pPr>
            <w:r>
              <w:rPr>
                <w:color w:val="FF0000"/>
                <w:sz w:val="26"/>
                <w:szCs w:val="26"/>
              </w:rPr>
              <w:t>ICN-HAN</w:t>
            </w:r>
          </w:p>
        </w:tc>
        <w:tc>
          <w:tcPr>
            <w:tcW w:w="15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7866" w:rsidRDefault="00417866">
            <w:pPr>
              <w:pStyle w:val="NormalWeb"/>
              <w:spacing w:line="252" w:lineRule="auto"/>
              <w:jc w:val="center"/>
              <w:rPr>
                <w:rFonts w:ascii="Calibri" w:hAnsi="Calibri" w:cs="Calibri"/>
                <w:sz w:val="22"/>
                <w:szCs w:val="22"/>
              </w:rPr>
            </w:pPr>
            <w:r>
              <w:rPr>
                <w:color w:val="FF0000"/>
                <w:sz w:val="26"/>
                <w:szCs w:val="26"/>
              </w:rPr>
              <w:t>VN417</w:t>
            </w:r>
          </w:p>
        </w:tc>
        <w:tc>
          <w:tcPr>
            <w:tcW w:w="239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7866" w:rsidRDefault="00417866">
            <w:pPr>
              <w:pStyle w:val="NormalWeb"/>
              <w:spacing w:line="252" w:lineRule="auto"/>
              <w:jc w:val="center"/>
              <w:rPr>
                <w:rFonts w:ascii="Calibri" w:hAnsi="Calibri" w:cs="Calibri"/>
                <w:sz w:val="22"/>
                <w:szCs w:val="22"/>
              </w:rPr>
            </w:pPr>
            <w:r>
              <w:rPr>
                <w:color w:val="FF0000"/>
                <w:sz w:val="26"/>
                <w:szCs w:val="26"/>
              </w:rPr>
              <w:t>25/9</w:t>
            </w:r>
          </w:p>
        </w:tc>
        <w:tc>
          <w:tcPr>
            <w:tcW w:w="255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7866" w:rsidRDefault="00417866">
            <w:pPr>
              <w:pStyle w:val="NormalWeb"/>
              <w:spacing w:line="252" w:lineRule="auto"/>
              <w:jc w:val="center"/>
              <w:rPr>
                <w:rFonts w:ascii="Calibri" w:hAnsi="Calibri" w:cs="Calibri"/>
                <w:sz w:val="22"/>
                <w:szCs w:val="22"/>
              </w:rPr>
            </w:pPr>
            <w:r>
              <w:rPr>
                <w:color w:val="FF0000"/>
                <w:sz w:val="26"/>
                <w:szCs w:val="26"/>
              </w:rPr>
              <w:t>10:05 - 12:40</w:t>
            </w:r>
          </w:p>
        </w:tc>
        <w:tc>
          <w:tcPr>
            <w:tcW w:w="18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17866" w:rsidRDefault="00417866">
            <w:pPr>
              <w:pStyle w:val="NormalWeb"/>
              <w:spacing w:line="252" w:lineRule="auto"/>
              <w:jc w:val="center"/>
              <w:rPr>
                <w:rFonts w:ascii="Calibri" w:hAnsi="Calibri" w:cs="Calibri"/>
                <w:sz w:val="22"/>
                <w:szCs w:val="22"/>
              </w:rPr>
            </w:pPr>
            <w:r>
              <w:rPr>
                <w:color w:val="FF0000"/>
                <w:sz w:val="26"/>
                <w:szCs w:val="26"/>
              </w:rPr>
              <w:t>A350</w:t>
            </w:r>
          </w:p>
        </w:tc>
      </w:tr>
    </w:tbl>
    <w:p w:rsidR="00417866" w:rsidRDefault="00417866" w:rsidP="00417866">
      <w:pPr>
        <w:pStyle w:val="NormalWeb"/>
        <w:rPr>
          <w:rFonts w:ascii="Calibri" w:hAnsi="Calibri" w:cs="Calibri"/>
          <w:color w:val="000000"/>
          <w:sz w:val="22"/>
          <w:szCs w:val="22"/>
        </w:rPr>
      </w:pPr>
      <w:r>
        <w:rPr>
          <w:i/>
          <w:iCs/>
          <w:color w:val="000000"/>
          <w:sz w:val="26"/>
          <w:szCs w:val="26"/>
        </w:rPr>
        <w:t>(Hành khách từ/đến TP.HCM có thể nối chuyến qua HAN)</w:t>
      </w:r>
    </w:p>
    <w:p w:rsidR="00417866" w:rsidRDefault="00417866" w:rsidP="00417866">
      <w:pPr>
        <w:pStyle w:val="NormalWeb"/>
        <w:ind w:left="720" w:hanging="360"/>
        <w:rPr>
          <w:rFonts w:ascii="Calibri" w:hAnsi="Calibri" w:cs="Calibri"/>
          <w:color w:val="000000"/>
          <w:sz w:val="22"/>
          <w:szCs w:val="22"/>
        </w:rPr>
      </w:pPr>
      <w:r>
        <w:rPr>
          <w:b/>
          <w:bCs/>
          <w:color w:val="000000"/>
          <w:sz w:val="26"/>
          <w:szCs w:val="26"/>
        </w:rPr>
        <w:t>2.</w:t>
      </w:r>
      <w:r>
        <w:rPr>
          <w:b/>
          <w:bCs/>
          <w:color w:val="000000"/>
          <w:sz w:val="14"/>
          <w:szCs w:val="14"/>
        </w:rPr>
        <w:t xml:space="preserve">     </w:t>
      </w:r>
      <w:r>
        <w:rPr>
          <w:b/>
          <w:bCs/>
          <w:color w:val="000000"/>
          <w:sz w:val="26"/>
          <w:szCs w:val="26"/>
        </w:rPr>
        <w:t>Mức giá và hành lý</w:t>
      </w:r>
      <w:r>
        <w:rPr>
          <w:i/>
          <w:iCs/>
          <w:color w:val="000000"/>
          <w:sz w:val="26"/>
          <w:szCs w:val="26"/>
        </w:rPr>
        <w:t xml:space="preserve">: </w:t>
      </w:r>
      <w:r>
        <w:rPr>
          <w:color w:val="000000"/>
          <w:sz w:val="26"/>
          <w:szCs w:val="26"/>
        </w:rPr>
        <w:t>Áp dụng theo các mức giá đã triển khai.</w:t>
      </w:r>
    </w:p>
    <w:p w:rsidR="00417866" w:rsidRDefault="00417866" w:rsidP="00417866">
      <w:pPr>
        <w:pStyle w:val="NormalWeb"/>
        <w:ind w:left="720" w:hanging="360"/>
        <w:rPr>
          <w:rFonts w:ascii="Calibri" w:hAnsi="Calibri" w:cs="Calibri"/>
          <w:color w:val="000000"/>
          <w:sz w:val="22"/>
          <w:szCs w:val="22"/>
        </w:rPr>
      </w:pPr>
      <w:r>
        <w:rPr>
          <w:b/>
          <w:bCs/>
          <w:color w:val="000000"/>
          <w:sz w:val="26"/>
          <w:szCs w:val="26"/>
          <w:lang w:val="vi-VN"/>
        </w:rPr>
        <w:t>3.</w:t>
      </w:r>
      <w:r>
        <w:rPr>
          <w:b/>
          <w:bCs/>
          <w:color w:val="000000"/>
          <w:sz w:val="14"/>
          <w:szCs w:val="14"/>
          <w:lang w:val="vi-VN"/>
        </w:rPr>
        <w:t xml:space="preserve">     </w:t>
      </w:r>
      <w:r>
        <w:rPr>
          <w:b/>
          <w:bCs/>
          <w:color w:val="000000"/>
          <w:sz w:val="26"/>
          <w:szCs w:val="26"/>
          <w:lang w:val="vi-VN"/>
        </w:rPr>
        <w:t>Đối tượng áp dụng:</w:t>
      </w:r>
    </w:p>
    <w:p w:rsidR="00417866" w:rsidRDefault="00417866" w:rsidP="00417866">
      <w:pPr>
        <w:pStyle w:val="NormalWeb"/>
        <w:ind w:left="720"/>
        <w:rPr>
          <w:rFonts w:ascii="Calibri" w:hAnsi="Calibri" w:cs="Calibri"/>
          <w:color w:val="000000"/>
          <w:sz w:val="22"/>
          <w:szCs w:val="22"/>
        </w:rPr>
      </w:pPr>
      <w:r>
        <w:rPr>
          <w:color w:val="000000"/>
          <w:sz w:val="26"/>
          <w:szCs w:val="26"/>
          <w:lang w:val="vi-VN"/>
        </w:rPr>
        <w:t>- Công dân Việt Nam;</w:t>
      </w:r>
    </w:p>
    <w:p w:rsidR="00417866" w:rsidRDefault="00417866" w:rsidP="00417866">
      <w:pPr>
        <w:pStyle w:val="NormalWeb"/>
        <w:ind w:left="720"/>
        <w:rPr>
          <w:rFonts w:ascii="Calibri" w:hAnsi="Calibri" w:cs="Calibri"/>
          <w:color w:val="000000"/>
          <w:sz w:val="22"/>
          <w:szCs w:val="22"/>
        </w:rPr>
      </w:pPr>
      <w:r>
        <w:rPr>
          <w:color w:val="000000"/>
          <w:sz w:val="26"/>
          <w:szCs w:val="26"/>
          <w:lang w:val="vi-VN"/>
        </w:rPr>
        <w:t>- Người nước ngoài là chuyên gia, nhà đầu tư, nhà quản lý doanh nghiệp, lao động kỹ thuật cao và thân nhân; học sinh, sinh viên quốc tế; thân nhân người nước ngoài của công dân Việt Nam;</w:t>
      </w:r>
    </w:p>
    <w:p w:rsidR="00417866" w:rsidRDefault="00417866" w:rsidP="00417866">
      <w:pPr>
        <w:pStyle w:val="NormalWeb"/>
        <w:ind w:left="720"/>
        <w:rPr>
          <w:rFonts w:ascii="Calibri" w:hAnsi="Calibri" w:cs="Calibri"/>
          <w:color w:val="000000"/>
          <w:sz w:val="22"/>
          <w:szCs w:val="22"/>
        </w:rPr>
      </w:pPr>
      <w:r>
        <w:rPr>
          <w:color w:val="000000"/>
          <w:sz w:val="26"/>
          <w:szCs w:val="26"/>
          <w:lang w:val="vi-VN"/>
        </w:rPr>
        <w:t>- Người nước ngoài mang hộ chiếu ngoại giao, công vụ và thân nhân. </w:t>
      </w:r>
    </w:p>
    <w:p w:rsidR="00417866" w:rsidRDefault="00417866" w:rsidP="00417866">
      <w:pPr>
        <w:pStyle w:val="NormalWeb"/>
        <w:ind w:left="720" w:hanging="360"/>
        <w:rPr>
          <w:rFonts w:ascii="Calibri" w:hAnsi="Calibri" w:cs="Calibri"/>
          <w:color w:val="000000"/>
          <w:sz w:val="22"/>
          <w:szCs w:val="22"/>
        </w:rPr>
      </w:pPr>
      <w:r>
        <w:rPr>
          <w:b/>
          <w:bCs/>
          <w:color w:val="000000"/>
          <w:sz w:val="26"/>
          <w:szCs w:val="26"/>
          <w:lang w:val="vi-VN"/>
        </w:rPr>
        <w:t>4.</w:t>
      </w:r>
      <w:r>
        <w:rPr>
          <w:b/>
          <w:bCs/>
          <w:color w:val="000000"/>
          <w:sz w:val="14"/>
          <w:szCs w:val="14"/>
          <w:lang w:val="vi-VN"/>
        </w:rPr>
        <w:t xml:space="preserve">     </w:t>
      </w:r>
      <w:r>
        <w:rPr>
          <w:b/>
          <w:bCs/>
          <w:color w:val="000000"/>
          <w:sz w:val="26"/>
          <w:szCs w:val="26"/>
          <w:lang w:val="vi-VN"/>
        </w:rPr>
        <w:t>Yêu cầu khi nhập cảnh: </w:t>
      </w:r>
    </w:p>
    <w:p w:rsidR="00417866" w:rsidRDefault="00417866" w:rsidP="00417866">
      <w:pPr>
        <w:pStyle w:val="NormalWeb"/>
        <w:rPr>
          <w:rFonts w:ascii="Calibri" w:hAnsi="Calibri" w:cs="Calibri"/>
          <w:color w:val="000000"/>
          <w:sz w:val="22"/>
          <w:szCs w:val="22"/>
        </w:rPr>
      </w:pPr>
      <w:r>
        <w:rPr>
          <w:color w:val="000000"/>
          <w:sz w:val="26"/>
          <w:szCs w:val="26"/>
          <w:lang w:val="vi-VN"/>
        </w:rPr>
        <w:t xml:space="preserve">Quý Đại lý lưu ý cần đảm bảo các giấy tờ cần thiết của khách để nhập cảnh Việt Nam theo yêu cầu của nhà chức trách Việt Nam. Vietnam Airlines chưa chấp nhận vận chuyển khách nối chuyến từ nước thứ 3.    </w:t>
      </w:r>
    </w:p>
    <w:p w:rsidR="00417866" w:rsidRDefault="00417866" w:rsidP="00417866">
      <w:pPr>
        <w:pStyle w:val="NormalWeb"/>
        <w:rPr>
          <w:rFonts w:ascii="Calibri" w:hAnsi="Calibri" w:cs="Calibri"/>
          <w:color w:val="000000"/>
          <w:sz w:val="22"/>
          <w:szCs w:val="22"/>
        </w:rPr>
      </w:pPr>
      <w:r>
        <w:rPr>
          <w:color w:val="000000"/>
          <w:sz w:val="26"/>
          <w:szCs w:val="26"/>
          <w:lang w:val="vi-VN"/>
        </w:rPr>
        <w:t>Một số thông tin tham khảo cần thiết:</w:t>
      </w:r>
    </w:p>
    <w:p w:rsidR="00417866" w:rsidRDefault="00417866" w:rsidP="00417866">
      <w:pPr>
        <w:pStyle w:val="NormalWeb"/>
        <w:ind w:left="720" w:hanging="360"/>
        <w:rPr>
          <w:rFonts w:ascii="Calibri" w:hAnsi="Calibri" w:cs="Calibri"/>
          <w:color w:val="000000"/>
          <w:sz w:val="22"/>
          <w:szCs w:val="22"/>
        </w:rPr>
      </w:pPr>
      <w:r>
        <w:rPr>
          <w:b/>
          <w:bCs/>
          <w:i/>
          <w:iCs/>
          <w:color w:val="000000"/>
          <w:sz w:val="26"/>
          <w:szCs w:val="26"/>
          <w:lang w:val="vi-VN"/>
        </w:rPr>
        <w:t>a.</w:t>
      </w:r>
      <w:r>
        <w:rPr>
          <w:b/>
          <w:bCs/>
          <w:i/>
          <w:iCs/>
          <w:color w:val="000000"/>
          <w:sz w:val="14"/>
          <w:szCs w:val="14"/>
          <w:lang w:val="vi-VN"/>
        </w:rPr>
        <w:t xml:space="preserve">     </w:t>
      </w:r>
      <w:r>
        <w:rPr>
          <w:b/>
          <w:bCs/>
          <w:i/>
          <w:iCs/>
          <w:color w:val="000000"/>
          <w:sz w:val="26"/>
          <w:szCs w:val="26"/>
          <w:lang w:val="vi-VN"/>
        </w:rPr>
        <w:t>Khi đặt chỗ, đại lý cần đưa đầy đủ các thông tin sau:</w:t>
      </w:r>
    </w:p>
    <w:p w:rsidR="00417866" w:rsidRDefault="00417866" w:rsidP="00417866">
      <w:pPr>
        <w:pStyle w:val="NormalWeb"/>
        <w:rPr>
          <w:rFonts w:ascii="Calibri" w:hAnsi="Calibri" w:cs="Calibri"/>
          <w:color w:val="000000"/>
          <w:sz w:val="22"/>
          <w:szCs w:val="22"/>
        </w:rPr>
      </w:pPr>
      <w:r>
        <w:rPr>
          <w:color w:val="000000"/>
          <w:sz w:val="26"/>
          <w:szCs w:val="26"/>
          <w:lang w:val="vi-VN"/>
        </w:rPr>
        <w:t>-    Tên, ngày sinh, giới tính, quốc tịch khách, số điện thoại liên lạc của cá nhân khi ở Việt Nam</w:t>
      </w:r>
    </w:p>
    <w:p w:rsidR="00417866" w:rsidRDefault="00417866" w:rsidP="00417866">
      <w:pPr>
        <w:pStyle w:val="NormalWeb"/>
        <w:rPr>
          <w:rFonts w:ascii="Calibri" w:hAnsi="Calibri" w:cs="Calibri"/>
          <w:color w:val="000000"/>
          <w:sz w:val="22"/>
          <w:szCs w:val="22"/>
        </w:rPr>
      </w:pPr>
      <w:r>
        <w:rPr>
          <w:color w:val="000000"/>
          <w:sz w:val="26"/>
          <w:szCs w:val="26"/>
          <w:lang w:val="vi-VN"/>
        </w:rPr>
        <w:t>-    Thông tin hộ chiếu của khách: số hộ chiều, ngày hết hạn, nơi cấp.</w:t>
      </w:r>
    </w:p>
    <w:p w:rsidR="00417866" w:rsidRDefault="00417866" w:rsidP="00417866">
      <w:pPr>
        <w:pStyle w:val="NormalWeb"/>
        <w:rPr>
          <w:rFonts w:ascii="Calibri" w:hAnsi="Calibri" w:cs="Calibri"/>
          <w:color w:val="000000"/>
          <w:sz w:val="22"/>
          <w:szCs w:val="22"/>
        </w:rPr>
      </w:pPr>
      <w:r>
        <w:rPr>
          <w:color w:val="000000"/>
          <w:sz w:val="26"/>
          <w:szCs w:val="26"/>
          <w:lang w:val="vi-VN"/>
        </w:rPr>
        <w:t>-    Địa chỉ, số điện thoại liên hệ cơ sở cách li tại Việt Nam</w:t>
      </w:r>
    </w:p>
    <w:p w:rsidR="00417866" w:rsidRDefault="00417866" w:rsidP="00417866">
      <w:pPr>
        <w:pStyle w:val="NormalWeb"/>
        <w:rPr>
          <w:rFonts w:ascii="Calibri" w:hAnsi="Calibri" w:cs="Calibri"/>
          <w:color w:val="000000"/>
          <w:sz w:val="22"/>
          <w:szCs w:val="22"/>
        </w:rPr>
      </w:pPr>
      <w:r>
        <w:rPr>
          <w:color w:val="000000"/>
          <w:sz w:val="26"/>
          <w:szCs w:val="26"/>
          <w:lang w:val="vi-VN"/>
        </w:rPr>
        <w:t>-    Số điện thoại của tổ chức đón khách tại cảng hàng không</w:t>
      </w:r>
    </w:p>
    <w:p w:rsidR="00417866" w:rsidRDefault="00417866" w:rsidP="00417866">
      <w:pPr>
        <w:pStyle w:val="NormalWeb"/>
        <w:rPr>
          <w:rFonts w:ascii="Calibri" w:hAnsi="Calibri" w:cs="Calibri"/>
          <w:color w:val="000000"/>
          <w:sz w:val="22"/>
          <w:szCs w:val="22"/>
        </w:rPr>
      </w:pPr>
      <w:r>
        <w:rPr>
          <w:color w:val="000000"/>
          <w:sz w:val="26"/>
          <w:szCs w:val="26"/>
          <w:lang w:val="vi-VN"/>
        </w:rPr>
        <w:t>Hướng dẫn đưa thông tin vào Booking sẽ được triển khai sau</w:t>
      </w:r>
    </w:p>
    <w:p w:rsidR="00417866" w:rsidRDefault="00417866" w:rsidP="00417866">
      <w:pPr>
        <w:pStyle w:val="NormalWeb"/>
        <w:ind w:left="720" w:hanging="360"/>
        <w:rPr>
          <w:rFonts w:ascii="Calibri" w:hAnsi="Calibri" w:cs="Calibri"/>
          <w:color w:val="000000"/>
          <w:sz w:val="22"/>
          <w:szCs w:val="22"/>
        </w:rPr>
      </w:pPr>
      <w:r>
        <w:rPr>
          <w:b/>
          <w:bCs/>
          <w:i/>
          <w:iCs/>
          <w:color w:val="000000"/>
          <w:sz w:val="26"/>
          <w:szCs w:val="26"/>
          <w:lang w:val="vi-VN"/>
        </w:rPr>
        <w:t>b.</w:t>
      </w:r>
      <w:r>
        <w:rPr>
          <w:b/>
          <w:bCs/>
          <w:i/>
          <w:iCs/>
          <w:color w:val="000000"/>
          <w:sz w:val="14"/>
          <w:szCs w:val="14"/>
          <w:lang w:val="vi-VN"/>
        </w:rPr>
        <w:t xml:space="preserve">     </w:t>
      </w:r>
      <w:r>
        <w:rPr>
          <w:b/>
          <w:bCs/>
          <w:i/>
          <w:iCs/>
          <w:color w:val="000000"/>
          <w:sz w:val="26"/>
          <w:szCs w:val="26"/>
          <w:lang w:val="vi-VN"/>
        </w:rPr>
        <w:t>Các giấy tờ cần chuẩn bị trước và xuất trình khi làm thủ tục hành khách (check-in)</w:t>
      </w:r>
      <w:r>
        <w:rPr>
          <w:b/>
          <w:bCs/>
          <w:i/>
          <w:iCs/>
          <w:color w:val="000000"/>
          <w:sz w:val="26"/>
          <w:szCs w:val="26"/>
        </w:rPr>
        <w:t>:</w:t>
      </w:r>
    </w:p>
    <w:p w:rsidR="00417866" w:rsidRDefault="00417866" w:rsidP="00417866">
      <w:pPr>
        <w:pStyle w:val="NormalWeb"/>
        <w:rPr>
          <w:rFonts w:ascii="Calibri" w:hAnsi="Calibri" w:cs="Calibri"/>
          <w:color w:val="000000"/>
          <w:sz w:val="22"/>
          <w:szCs w:val="22"/>
        </w:rPr>
      </w:pPr>
      <w:r>
        <w:rPr>
          <w:color w:val="000000"/>
          <w:sz w:val="26"/>
          <w:szCs w:val="26"/>
          <w:lang w:val="vi-VN"/>
        </w:rPr>
        <w:t>-    Hộ chiếu, thị thực nhập cảnh và các giấy tờ tương đương,</w:t>
      </w:r>
    </w:p>
    <w:p w:rsidR="00417866" w:rsidRDefault="00417866" w:rsidP="00417866">
      <w:pPr>
        <w:pStyle w:val="NormalWeb"/>
        <w:rPr>
          <w:rFonts w:ascii="Calibri" w:hAnsi="Calibri" w:cs="Calibri"/>
          <w:color w:val="000000"/>
          <w:sz w:val="22"/>
          <w:szCs w:val="22"/>
        </w:rPr>
      </w:pPr>
      <w:r>
        <w:rPr>
          <w:color w:val="000000"/>
          <w:sz w:val="26"/>
          <w:szCs w:val="26"/>
          <w:lang w:val="vi-VN"/>
        </w:rPr>
        <w:t xml:space="preserve">-    Giấy xác nhận (có ngôn ngữ tiếng Anh) xác nhận âm tính với SARS-CoV-2 theo phương pháp realtime PCR trong vòng 3 ngày trước khi lên máy bay. </w:t>
      </w:r>
    </w:p>
    <w:p w:rsidR="00417866" w:rsidRDefault="00417866" w:rsidP="00417866">
      <w:pPr>
        <w:pStyle w:val="NormalWeb"/>
        <w:rPr>
          <w:rFonts w:ascii="Calibri" w:hAnsi="Calibri" w:cs="Calibri"/>
          <w:color w:val="000000"/>
          <w:sz w:val="22"/>
          <w:szCs w:val="22"/>
        </w:rPr>
      </w:pPr>
      <w:r>
        <w:rPr>
          <w:color w:val="000000"/>
          <w:sz w:val="26"/>
          <w:szCs w:val="26"/>
          <w:lang w:val="vi-VN"/>
        </w:rPr>
        <w:t>-    Các tài liệu xác nhận việc được chấp nhận ở các cơ sở cách li theo quy định.</w:t>
      </w:r>
    </w:p>
    <w:p w:rsidR="00417866" w:rsidRDefault="00417866" w:rsidP="00417866">
      <w:pPr>
        <w:pStyle w:val="NormalWeb"/>
        <w:rPr>
          <w:rFonts w:ascii="Calibri" w:hAnsi="Calibri" w:cs="Calibri"/>
          <w:color w:val="000000"/>
          <w:sz w:val="22"/>
          <w:szCs w:val="22"/>
        </w:rPr>
      </w:pPr>
      <w:r>
        <w:rPr>
          <w:color w:val="000000"/>
          <w:sz w:val="26"/>
          <w:szCs w:val="26"/>
          <w:lang w:val="vi-VN"/>
        </w:rPr>
        <w:t>-    Thông tin của tổ chức đón khách tại cảng hàng không.</w:t>
      </w:r>
    </w:p>
    <w:p w:rsidR="00417866" w:rsidRDefault="00417866" w:rsidP="00417866">
      <w:pPr>
        <w:pStyle w:val="NormalWeb"/>
        <w:ind w:left="720" w:hanging="360"/>
        <w:rPr>
          <w:rFonts w:ascii="Calibri" w:hAnsi="Calibri" w:cs="Calibri"/>
          <w:color w:val="000000"/>
          <w:sz w:val="22"/>
          <w:szCs w:val="22"/>
        </w:rPr>
      </w:pPr>
      <w:r>
        <w:rPr>
          <w:b/>
          <w:bCs/>
          <w:i/>
          <w:iCs/>
          <w:color w:val="000000"/>
          <w:sz w:val="26"/>
          <w:szCs w:val="26"/>
          <w:lang w:val="vi-VN"/>
        </w:rPr>
        <w:t>c.</w:t>
      </w:r>
      <w:r>
        <w:rPr>
          <w:b/>
          <w:bCs/>
          <w:i/>
          <w:iCs/>
          <w:color w:val="000000"/>
          <w:sz w:val="14"/>
          <w:szCs w:val="14"/>
          <w:lang w:val="vi-VN"/>
        </w:rPr>
        <w:t xml:space="preserve">     </w:t>
      </w:r>
      <w:r>
        <w:rPr>
          <w:b/>
          <w:bCs/>
          <w:i/>
          <w:iCs/>
          <w:color w:val="000000"/>
          <w:sz w:val="26"/>
          <w:szCs w:val="26"/>
          <w:lang w:val="vi-VN"/>
        </w:rPr>
        <w:t>Trong quá trình làm thủ tục lên máy bay, hành khách cần đảm bảo các yêu cầu sau:</w:t>
      </w:r>
    </w:p>
    <w:p w:rsidR="00417866" w:rsidRDefault="00417866" w:rsidP="00417866">
      <w:pPr>
        <w:pStyle w:val="NormalWeb"/>
        <w:rPr>
          <w:rFonts w:ascii="Calibri" w:hAnsi="Calibri" w:cs="Calibri"/>
          <w:color w:val="000000"/>
          <w:sz w:val="22"/>
          <w:szCs w:val="22"/>
        </w:rPr>
      </w:pPr>
      <w:r>
        <w:rPr>
          <w:color w:val="000000"/>
          <w:sz w:val="26"/>
          <w:szCs w:val="26"/>
          <w:lang w:val="vi-VN"/>
        </w:rPr>
        <w:t>-    Yêu cầu hành khách đeo khẩu trang trên tàu bay;</w:t>
      </w:r>
    </w:p>
    <w:p w:rsidR="00417866" w:rsidRDefault="00417866" w:rsidP="00417866">
      <w:pPr>
        <w:pStyle w:val="NormalWeb"/>
        <w:rPr>
          <w:rFonts w:ascii="Calibri" w:hAnsi="Calibri" w:cs="Calibri"/>
          <w:color w:val="000000"/>
          <w:sz w:val="22"/>
          <w:szCs w:val="22"/>
        </w:rPr>
      </w:pPr>
      <w:r>
        <w:rPr>
          <w:color w:val="000000"/>
          <w:sz w:val="26"/>
          <w:szCs w:val="26"/>
          <w:lang w:val="vi-VN"/>
        </w:rPr>
        <w:t>-    Cài đặt ứng dụng di động “Vietnam Health Declaration”, “Bluezone” và khai báo y tế điện tử bắt buộc.</w:t>
      </w:r>
    </w:p>
    <w:p w:rsidR="00417866" w:rsidRDefault="00417866" w:rsidP="00417866">
      <w:pPr>
        <w:pStyle w:val="NormalWeb"/>
        <w:rPr>
          <w:rFonts w:ascii="Calibri" w:hAnsi="Calibri" w:cs="Calibri"/>
          <w:color w:val="000000"/>
          <w:sz w:val="22"/>
          <w:szCs w:val="22"/>
        </w:rPr>
      </w:pPr>
      <w:r>
        <w:rPr>
          <w:color w:val="000000"/>
          <w:sz w:val="26"/>
          <w:szCs w:val="26"/>
          <w:lang w:val="vi-VN"/>
        </w:rPr>
        <w:t>-    Hãng hàng không sẽ từ chối vận chuyển đối với khách có thân nhiệt vượt 37,50C.</w:t>
      </w:r>
    </w:p>
    <w:p w:rsidR="00417866" w:rsidRDefault="00417866" w:rsidP="00417866">
      <w:pPr>
        <w:pStyle w:val="NormalWeb"/>
        <w:rPr>
          <w:rFonts w:ascii="Calibri" w:hAnsi="Calibri" w:cs="Calibri"/>
          <w:color w:val="000000"/>
          <w:sz w:val="22"/>
          <w:szCs w:val="22"/>
        </w:rPr>
      </w:pPr>
      <w:r>
        <w:rPr>
          <w:color w:val="000000"/>
          <w:sz w:val="26"/>
          <w:szCs w:val="26"/>
        </w:rPr>
        <w:t> </w:t>
      </w:r>
    </w:p>
    <w:p w:rsidR="00417866" w:rsidRDefault="00417866" w:rsidP="00417866">
      <w:pPr>
        <w:pStyle w:val="NormalWeb"/>
        <w:rPr>
          <w:rFonts w:ascii="Calibri" w:hAnsi="Calibri" w:cs="Calibri"/>
          <w:color w:val="000000"/>
          <w:sz w:val="22"/>
          <w:szCs w:val="22"/>
        </w:rPr>
      </w:pPr>
      <w:r>
        <w:rPr>
          <w:color w:val="000000"/>
          <w:sz w:val="26"/>
          <w:szCs w:val="26"/>
        </w:rPr>
        <w:lastRenderedPageBreak/>
        <w:t>===========================================================================</w:t>
      </w:r>
    </w:p>
    <w:p w:rsidR="00417866" w:rsidRDefault="00417866" w:rsidP="00417866">
      <w:pPr>
        <w:pStyle w:val="NormalWeb"/>
        <w:rPr>
          <w:rFonts w:ascii="Calibri" w:hAnsi="Calibri" w:cs="Calibri"/>
          <w:color w:val="000000"/>
          <w:sz w:val="22"/>
          <w:szCs w:val="22"/>
        </w:rPr>
      </w:pPr>
      <w:r>
        <w:rPr>
          <w:b/>
          <w:bCs/>
          <w:color w:val="000000"/>
          <w:sz w:val="26"/>
          <w:szCs w:val="26"/>
        </w:rPr>
        <w:t>PHỤ LỤC</w:t>
      </w:r>
    </w:p>
    <w:p w:rsidR="00417866" w:rsidRDefault="00417866" w:rsidP="00417866">
      <w:pPr>
        <w:pStyle w:val="NormalWeb"/>
        <w:rPr>
          <w:rFonts w:ascii="Calibri" w:hAnsi="Calibri" w:cs="Calibri"/>
          <w:color w:val="000000"/>
          <w:sz w:val="22"/>
          <w:szCs w:val="22"/>
        </w:rPr>
      </w:pPr>
      <w:r>
        <w:rPr>
          <w:b/>
          <w:bCs/>
          <w:color w:val="000000"/>
          <w:sz w:val="26"/>
          <w:szCs w:val="26"/>
        </w:rPr>
        <w:t> </w:t>
      </w:r>
    </w:p>
    <w:p w:rsidR="00417866" w:rsidRDefault="00417866" w:rsidP="00417866">
      <w:pPr>
        <w:pStyle w:val="NormalWeb"/>
        <w:rPr>
          <w:rFonts w:ascii="Calibri" w:hAnsi="Calibri" w:cs="Calibri"/>
          <w:color w:val="000000"/>
          <w:sz w:val="22"/>
          <w:szCs w:val="22"/>
        </w:rPr>
      </w:pPr>
      <w:r>
        <w:rPr>
          <w:b/>
          <w:bCs/>
          <w:color w:val="000000"/>
          <w:sz w:val="26"/>
          <w:szCs w:val="26"/>
        </w:rPr>
        <w:t>I. Hướng dẫn đặt chỗ:</w:t>
      </w:r>
    </w:p>
    <w:p w:rsidR="00417866" w:rsidRDefault="00417866" w:rsidP="00417866">
      <w:pPr>
        <w:pStyle w:val="NormalWeb"/>
        <w:rPr>
          <w:rFonts w:ascii="Calibri" w:hAnsi="Calibri" w:cs="Calibri"/>
          <w:color w:val="000000"/>
          <w:sz w:val="22"/>
          <w:szCs w:val="22"/>
        </w:rPr>
      </w:pPr>
      <w:r>
        <w:rPr>
          <w:color w:val="000000"/>
          <w:sz w:val="26"/>
          <w:szCs w:val="26"/>
        </w:rPr>
        <w:t>Sử dụng lệnh tương ứng của từng hệ thống để chèn thông tin của hành khách vào PNR theo các định dạng dưới đây:</w:t>
      </w:r>
    </w:p>
    <w:p w:rsidR="00417866" w:rsidRDefault="00417866" w:rsidP="00417866">
      <w:pPr>
        <w:pStyle w:val="NormalWeb"/>
        <w:rPr>
          <w:rFonts w:ascii="Calibri" w:hAnsi="Calibri" w:cs="Calibri"/>
          <w:color w:val="000000"/>
          <w:sz w:val="22"/>
          <w:szCs w:val="22"/>
        </w:rPr>
      </w:pPr>
      <w:r>
        <w:rPr>
          <w:color w:val="000000"/>
          <w:sz w:val="26"/>
          <w:szCs w:val="26"/>
        </w:rPr>
        <w:t>1/ Đối tượng khách:</w:t>
      </w:r>
    </w:p>
    <w:p w:rsidR="00417866" w:rsidRDefault="00417866" w:rsidP="00417866">
      <w:pPr>
        <w:pStyle w:val="NormalWeb"/>
        <w:rPr>
          <w:rFonts w:ascii="Calibri" w:hAnsi="Calibri" w:cs="Calibri"/>
          <w:color w:val="000000"/>
          <w:sz w:val="22"/>
          <w:szCs w:val="22"/>
        </w:rPr>
      </w:pPr>
      <w:r>
        <w:rPr>
          <w:color w:val="000000"/>
          <w:sz w:val="26"/>
          <w:szCs w:val="26"/>
        </w:rPr>
        <w:t>SSR OTHS PAXTYPE VIETNAMESE</w:t>
      </w:r>
    </w:p>
    <w:p w:rsidR="00417866" w:rsidRDefault="00417866" w:rsidP="00417866">
      <w:pPr>
        <w:pStyle w:val="NormalWeb"/>
        <w:rPr>
          <w:rFonts w:ascii="Calibri" w:hAnsi="Calibri" w:cs="Calibri"/>
          <w:color w:val="000000"/>
          <w:sz w:val="22"/>
          <w:szCs w:val="22"/>
        </w:rPr>
      </w:pPr>
      <w:r>
        <w:rPr>
          <w:color w:val="000000"/>
          <w:sz w:val="26"/>
          <w:szCs w:val="26"/>
        </w:rPr>
        <w:t xml:space="preserve">SSR OTHS PAXTYPE FOREIGN STAY BELOW 14DAYS          </w:t>
      </w:r>
    </w:p>
    <w:p w:rsidR="00417866" w:rsidRDefault="00417866" w:rsidP="00417866">
      <w:pPr>
        <w:pStyle w:val="NormalWeb"/>
        <w:rPr>
          <w:rFonts w:ascii="Calibri" w:hAnsi="Calibri" w:cs="Calibri"/>
          <w:color w:val="000000"/>
          <w:sz w:val="22"/>
          <w:szCs w:val="22"/>
        </w:rPr>
      </w:pPr>
      <w:r>
        <w:rPr>
          <w:color w:val="000000"/>
          <w:sz w:val="26"/>
          <w:szCs w:val="26"/>
        </w:rPr>
        <w:t>SSR OTHS PAXTYPE FOREIGN STAY ABOVE 14DAYS</w:t>
      </w:r>
    </w:p>
    <w:p w:rsidR="00417866" w:rsidRDefault="00417866" w:rsidP="00417866">
      <w:pPr>
        <w:pStyle w:val="NormalWeb"/>
        <w:rPr>
          <w:rFonts w:ascii="Calibri" w:hAnsi="Calibri" w:cs="Calibri"/>
          <w:color w:val="000000"/>
          <w:sz w:val="22"/>
          <w:szCs w:val="22"/>
        </w:rPr>
      </w:pPr>
      <w:r>
        <w:rPr>
          <w:color w:val="000000"/>
          <w:sz w:val="26"/>
          <w:szCs w:val="26"/>
        </w:rPr>
        <w:t>Trong đó:</w:t>
      </w:r>
    </w:p>
    <w:p w:rsidR="00417866" w:rsidRDefault="00417866" w:rsidP="00417866">
      <w:pPr>
        <w:pStyle w:val="NormalWeb"/>
        <w:rPr>
          <w:rFonts w:ascii="Calibri" w:hAnsi="Calibri" w:cs="Calibri"/>
          <w:color w:val="000000"/>
          <w:sz w:val="22"/>
          <w:szCs w:val="22"/>
        </w:rPr>
      </w:pPr>
      <w:r>
        <w:rPr>
          <w:color w:val="000000"/>
          <w:sz w:val="26"/>
          <w:szCs w:val="26"/>
        </w:rPr>
        <w:t>-          SSR OTHS PAXTYPE: Mã bắt buộc để nhập đối tượng khách.</w:t>
      </w:r>
    </w:p>
    <w:p w:rsidR="00417866" w:rsidRDefault="00417866" w:rsidP="00417866">
      <w:pPr>
        <w:pStyle w:val="NormalWeb"/>
        <w:rPr>
          <w:rFonts w:ascii="Calibri" w:hAnsi="Calibri" w:cs="Calibri"/>
          <w:color w:val="000000"/>
          <w:sz w:val="22"/>
          <w:szCs w:val="22"/>
        </w:rPr>
      </w:pPr>
      <w:r>
        <w:rPr>
          <w:color w:val="000000"/>
          <w:sz w:val="26"/>
          <w:szCs w:val="26"/>
        </w:rPr>
        <w:t>2/ Số điện thoại tại Việt Nam:</w:t>
      </w:r>
    </w:p>
    <w:p w:rsidR="00417866" w:rsidRDefault="00417866" w:rsidP="00417866">
      <w:pPr>
        <w:pStyle w:val="NormalWeb"/>
        <w:rPr>
          <w:rFonts w:ascii="Calibri" w:hAnsi="Calibri" w:cs="Calibri"/>
          <w:color w:val="000000"/>
          <w:sz w:val="22"/>
          <w:szCs w:val="22"/>
        </w:rPr>
      </w:pPr>
      <w:r>
        <w:rPr>
          <w:color w:val="000000"/>
          <w:sz w:val="26"/>
          <w:szCs w:val="26"/>
        </w:rPr>
        <w:t>SSR CTCM 84912345678</w:t>
      </w:r>
    </w:p>
    <w:p w:rsidR="00417866" w:rsidRDefault="00417866" w:rsidP="00417866">
      <w:pPr>
        <w:pStyle w:val="NormalWeb"/>
        <w:rPr>
          <w:rFonts w:ascii="Calibri" w:hAnsi="Calibri" w:cs="Calibri"/>
          <w:color w:val="000000"/>
          <w:sz w:val="22"/>
          <w:szCs w:val="22"/>
        </w:rPr>
      </w:pPr>
      <w:r>
        <w:rPr>
          <w:color w:val="000000"/>
          <w:sz w:val="26"/>
          <w:szCs w:val="26"/>
        </w:rPr>
        <w:t>Trong đó:</w:t>
      </w:r>
    </w:p>
    <w:p w:rsidR="00417866" w:rsidRDefault="00417866" w:rsidP="00417866">
      <w:pPr>
        <w:pStyle w:val="NormalWeb"/>
        <w:rPr>
          <w:rFonts w:ascii="Calibri" w:hAnsi="Calibri" w:cs="Calibri"/>
          <w:color w:val="000000"/>
          <w:sz w:val="22"/>
          <w:szCs w:val="22"/>
        </w:rPr>
      </w:pPr>
      <w:r>
        <w:rPr>
          <w:color w:val="000000"/>
          <w:sz w:val="26"/>
          <w:szCs w:val="26"/>
        </w:rPr>
        <w:t>-          SSR CTCM: Mã bắt buộc để nhập số điện thoại tại Việt Nam.</w:t>
      </w:r>
    </w:p>
    <w:p w:rsidR="00417866" w:rsidRDefault="00417866" w:rsidP="00417866">
      <w:pPr>
        <w:pStyle w:val="NormalWeb"/>
        <w:rPr>
          <w:rFonts w:ascii="Calibri" w:hAnsi="Calibri" w:cs="Calibri"/>
          <w:color w:val="000000"/>
          <w:sz w:val="22"/>
          <w:szCs w:val="22"/>
        </w:rPr>
      </w:pPr>
      <w:r>
        <w:rPr>
          <w:color w:val="000000"/>
          <w:sz w:val="26"/>
          <w:szCs w:val="26"/>
        </w:rPr>
        <w:t>-          84912345678: Số điện thoại tại Việt Nam.</w:t>
      </w:r>
    </w:p>
    <w:p w:rsidR="00417866" w:rsidRDefault="00417866" w:rsidP="00417866">
      <w:pPr>
        <w:pStyle w:val="NormalWeb"/>
        <w:rPr>
          <w:rFonts w:ascii="Calibri" w:hAnsi="Calibri" w:cs="Calibri"/>
          <w:color w:val="000000"/>
          <w:sz w:val="22"/>
          <w:szCs w:val="22"/>
        </w:rPr>
      </w:pPr>
      <w:r>
        <w:rPr>
          <w:color w:val="000000"/>
          <w:sz w:val="26"/>
          <w:szCs w:val="26"/>
        </w:rPr>
        <w:t>3/Địa chỉ và số điện thoại nơi lưu trú tại Việt Nam:</w:t>
      </w:r>
    </w:p>
    <w:p w:rsidR="00417866" w:rsidRDefault="00417866" w:rsidP="00417866">
      <w:pPr>
        <w:pStyle w:val="NormalWeb"/>
        <w:rPr>
          <w:rFonts w:ascii="Calibri" w:hAnsi="Calibri" w:cs="Calibri"/>
          <w:color w:val="000000"/>
          <w:sz w:val="22"/>
          <w:szCs w:val="22"/>
        </w:rPr>
      </w:pPr>
      <w:r>
        <w:rPr>
          <w:color w:val="000000"/>
          <w:sz w:val="26"/>
          <w:szCs w:val="26"/>
        </w:rPr>
        <w:t>SSR OTHS ADRE ABC HOTEL 01 HANG DAO HANOI TEL 84123456789</w:t>
      </w:r>
    </w:p>
    <w:p w:rsidR="00417866" w:rsidRDefault="00417866" w:rsidP="00417866">
      <w:pPr>
        <w:pStyle w:val="NormalWeb"/>
        <w:rPr>
          <w:rFonts w:ascii="Calibri" w:hAnsi="Calibri" w:cs="Calibri"/>
          <w:color w:val="000000"/>
          <w:sz w:val="22"/>
          <w:szCs w:val="22"/>
        </w:rPr>
      </w:pPr>
      <w:r>
        <w:rPr>
          <w:color w:val="000000"/>
          <w:sz w:val="26"/>
          <w:szCs w:val="26"/>
        </w:rPr>
        <w:t>Trong đó:</w:t>
      </w:r>
    </w:p>
    <w:p w:rsidR="00417866" w:rsidRDefault="00417866" w:rsidP="00417866">
      <w:pPr>
        <w:pStyle w:val="NormalWeb"/>
        <w:rPr>
          <w:rFonts w:ascii="Calibri" w:hAnsi="Calibri" w:cs="Calibri"/>
          <w:color w:val="000000"/>
          <w:sz w:val="22"/>
          <w:szCs w:val="22"/>
        </w:rPr>
      </w:pPr>
      <w:r>
        <w:rPr>
          <w:color w:val="000000"/>
          <w:sz w:val="26"/>
          <w:szCs w:val="26"/>
        </w:rPr>
        <w:t>-          SSR OTHS ADRE: Mã bắt buộc để nhập địa chỉ và số điện thoại nơi lưu trú tại Việt Nam</w:t>
      </w:r>
    </w:p>
    <w:p w:rsidR="00417866" w:rsidRDefault="00417866" w:rsidP="00417866">
      <w:pPr>
        <w:pStyle w:val="NormalWeb"/>
        <w:rPr>
          <w:rFonts w:ascii="Calibri" w:hAnsi="Calibri" w:cs="Calibri"/>
          <w:color w:val="000000"/>
          <w:sz w:val="22"/>
          <w:szCs w:val="22"/>
        </w:rPr>
      </w:pPr>
      <w:r>
        <w:rPr>
          <w:color w:val="000000"/>
          <w:sz w:val="26"/>
          <w:szCs w:val="26"/>
        </w:rPr>
        <w:t>-   ABC HOTEL 01 HANG DAO HANOI TEL 84123456789: Địa chỉ và số điện thoại nơi lưu trú tại Việt Nam</w:t>
      </w:r>
    </w:p>
    <w:p w:rsidR="00417866" w:rsidRDefault="00417866" w:rsidP="00417866">
      <w:pPr>
        <w:pStyle w:val="NormalWeb"/>
        <w:rPr>
          <w:rFonts w:ascii="Calibri" w:hAnsi="Calibri" w:cs="Calibri"/>
          <w:color w:val="000000"/>
          <w:sz w:val="22"/>
          <w:szCs w:val="22"/>
        </w:rPr>
      </w:pPr>
      <w:r>
        <w:rPr>
          <w:color w:val="000000"/>
          <w:sz w:val="26"/>
          <w:szCs w:val="26"/>
        </w:rPr>
        <w:t>4/ Địa chỉ và số điện thoại của cá nhân, tổ chức có liên quan đưa đón khách tại Việt Nam.</w:t>
      </w:r>
    </w:p>
    <w:p w:rsidR="00417866" w:rsidRDefault="00417866" w:rsidP="00417866">
      <w:pPr>
        <w:pStyle w:val="NormalWeb"/>
        <w:rPr>
          <w:rFonts w:ascii="Calibri" w:hAnsi="Calibri" w:cs="Calibri"/>
          <w:color w:val="000000"/>
          <w:sz w:val="22"/>
          <w:szCs w:val="22"/>
        </w:rPr>
      </w:pPr>
      <w:r>
        <w:rPr>
          <w:color w:val="000000"/>
          <w:sz w:val="26"/>
          <w:szCs w:val="26"/>
        </w:rPr>
        <w:t>SSR OTHS ADCO XYZ COMPANY TEL 84987654321</w:t>
      </w:r>
    </w:p>
    <w:p w:rsidR="00417866" w:rsidRDefault="00417866" w:rsidP="00417866">
      <w:pPr>
        <w:pStyle w:val="NormalWeb"/>
        <w:rPr>
          <w:rFonts w:ascii="Calibri" w:hAnsi="Calibri" w:cs="Calibri"/>
          <w:color w:val="000000"/>
          <w:sz w:val="22"/>
          <w:szCs w:val="22"/>
        </w:rPr>
      </w:pPr>
      <w:r>
        <w:rPr>
          <w:color w:val="000000"/>
          <w:sz w:val="26"/>
          <w:szCs w:val="26"/>
        </w:rPr>
        <w:t>Trong đó:</w:t>
      </w:r>
    </w:p>
    <w:p w:rsidR="00417866" w:rsidRDefault="00417866" w:rsidP="00417866">
      <w:pPr>
        <w:pStyle w:val="NormalWeb"/>
        <w:rPr>
          <w:rFonts w:ascii="Calibri" w:hAnsi="Calibri" w:cs="Calibri"/>
          <w:color w:val="000000"/>
          <w:sz w:val="22"/>
          <w:szCs w:val="22"/>
        </w:rPr>
      </w:pPr>
      <w:r>
        <w:rPr>
          <w:color w:val="000000"/>
          <w:sz w:val="26"/>
          <w:szCs w:val="26"/>
        </w:rPr>
        <w:t>-          SSR OTHS ADCO: Mã bắt buộc để nhập địa chỉ và số điện thoại của cá nhân, tổ chức có liên quan đưa đón khách tại Việt Nam.</w:t>
      </w:r>
    </w:p>
    <w:p w:rsidR="00417866" w:rsidRDefault="00417866" w:rsidP="00417866">
      <w:pPr>
        <w:pStyle w:val="NormalWeb"/>
        <w:rPr>
          <w:rFonts w:ascii="Calibri" w:hAnsi="Calibri" w:cs="Calibri"/>
          <w:color w:val="000000"/>
          <w:sz w:val="22"/>
          <w:szCs w:val="22"/>
        </w:rPr>
      </w:pPr>
      <w:r>
        <w:rPr>
          <w:color w:val="000000"/>
          <w:sz w:val="26"/>
          <w:szCs w:val="26"/>
        </w:rPr>
        <w:t>-          XYZ COMPANY TEL 84987654321: địa chỉ và số điện thoại của cá nhân, tổ chức có liên quan đưa đón khách tại Việt Nam.</w:t>
      </w:r>
    </w:p>
    <w:p w:rsidR="00417866" w:rsidRDefault="00417866" w:rsidP="00417866">
      <w:pPr>
        <w:pStyle w:val="NormalWeb"/>
        <w:rPr>
          <w:rFonts w:ascii="Calibri" w:hAnsi="Calibri" w:cs="Calibri"/>
          <w:color w:val="000000"/>
          <w:sz w:val="22"/>
          <w:szCs w:val="22"/>
        </w:rPr>
      </w:pPr>
      <w:r>
        <w:rPr>
          <w:b/>
          <w:bCs/>
          <w:color w:val="000000"/>
          <w:sz w:val="26"/>
          <w:szCs w:val="26"/>
        </w:rPr>
        <w:t>II.</w:t>
      </w:r>
      <w:r>
        <w:rPr>
          <w:color w:val="000000"/>
          <w:sz w:val="26"/>
          <w:szCs w:val="26"/>
        </w:rPr>
        <w:t xml:space="preserve"> </w:t>
      </w:r>
      <w:r>
        <w:rPr>
          <w:b/>
          <w:bCs/>
          <w:color w:val="000000"/>
          <w:sz w:val="26"/>
          <w:szCs w:val="26"/>
        </w:rPr>
        <w:t>Thông tin 1 số cơ sở cách li dịch vụ tại Hà Nội</w:t>
      </w:r>
    </w:p>
    <w:p w:rsidR="00417866" w:rsidRDefault="00417866" w:rsidP="00417866">
      <w:pPr>
        <w:pStyle w:val="NormalWeb"/>
        <w:rPr>
          <w:rFonts w:ascii="Calibri" w:hAnsi="Calibri" w:cs="Calibri"/>
          <w:color w:val="000000"/>
          <w:sz w:val="22"/>
          <w:szCs w:val="22"/>
        </w:rPr>
      </w:pPr>
      <w:r>
        <w:rPr>
          <w:color w:val="000000"/>
          <w:sz w:val="26"/>
          <w:szCs w:val="26"/>
        </w:rPr>
        <w:t xml:space="preserve">Nguồn: </w:t>
      </w:r>
      <w:hyperlink r:id="rId4" w:history="1">
        <w:r>
          <w:rPr>
            <w:rStyle w:val="Hyperlink"/>
            <w:sz w:val="26"/>
            <w:szCs w:val="26"/>
          </w:rPr>
          <w:t>https://ncov.moh.gov.vn/en/-/6847426-130</w:t>
        </w:r>
      </w:hyperlink>
    </w:p>
    <w:p w:rsidR="00417866" w:rsidRDefault="00417866" w:rsidP="00417866">
      <w:pPr>
        <w:pStyle w:val="NormalWeb"/>
        <w:rPr>
          <w:rFonts w:ascii="Calibri" w:hAnsi="Calibri" w:cs="Calibri"/>
          <w:color w:val="000000"/>
          <w:sz w:val="22"/>
          <w:szCs w:val="22"/>
        </w:rPr>
      </w:pPr>
      <w:r>
        <w:rPr>
          <w:color w:val="000000"/>
          <w:sz w:val="26"/>
          <w:szCs w:val="26"/>
        </w:rPr>
        <w:t>(chi tiết vui lòng xem tại đường dẫn trên)</w:t>
      </w:r>
    </w:p>
    <w:p w:rsidR="00417866" w:rsidRDefault="00417866" w:rsidP="00417866">
      <w:pPr>
        <w:pStyle w:val="NormalWeb"/>
        <w:rPr>
          <w:rFonts w:ascii="Calibri" w:hAnsi="Calibri" w:cs="Calibri"/>
          <w:color w:val="000000"/>
          <w:sz w:val="22"/>
          <w:szCs w:val="22"/>
        </w:rPr>
      </w:pPr>
      <w:r>
        <w:rPr>
          <w:color w:val="000000"/>
          <w:sz w:val="26"/>
          <w:szCs w:val="26"/>
        </w:rPr>
        <w:t>1. Khách sạn Hòa Bình (do UBND quận Hoàn Kiếm quản lý): Số 27, phố Lý Thường Kiệt, phường Hàng Bài, quận Hoàn Kiếm, Hà Nội</w:t>
      </w:r>
    </w:p>
    <w:p w:rsidR="00417866" w:rsidRDefault="00417866" w:rsidP="00417866">
      <w:pPr>
        <w:pStyle w:val="NormalWeb"/>
        <w:rPr>
          <w:rFonts w:ascii="Calibri" w:hAnsi="Calibri" w:cs="Calibri"/>
          <w:color w:val="000000"/>
          <w:sz w:val="22"/>
          <w:szCs w:val="22"/>
        </w:rPr>
      </w:pPr>
      <w:r>
        <w:rPr>
          <w:color w:val="000000"/>
          <w:sz w:val="26"/>
          <w:szCs w:val="26"/>
        </w:rPr>
        <w:t>2. Khách sạn InterContinental Westlake Hanoi (khu vực đảo Pavilion 1) do UBND quận Tây Hồ quản lý: Số 5, phố Từ Hoa, phường Quảng An, quận Tây Hồ, Hà Nội.</w:t>
      </w:r>
    </w:p>
    <w:p w:rsidR="00417866" w:rsidRDefault="00417866" w:rsidP="00417866">
      <w:pPr>
        <w:pStyle w:val="NormalWeb"/>
        <w:rPr>
          <w:rFonts w:ascii="Calibri" w:hAnsi="Calibri" w:cs="Calibri"/>
          <w:color w:val="000000"/>
          <w:sz w:val="22"/>
          <w:szCs w:val="22"/>
        </w:rPr>
      </w:pPr>
      <w:r>
        <w:rPr>
          <w:color w:val="000000"/>
          <w:sz w:val="26"/>
          <w:szCs w:val="26"/>
        </w:rPr>
        <w:t>3. Khách sạn Sofitel Legend Metropole HaNoi (do UBND quận Hoàn Kiếm quản lý): Số 15, phố Ngô Quyền, quận Hoàn Kiếm, Hà Nội.</w:t>
      </w:r>
    </w:p>
    <w:p w:rsidR="00417866" w:rsidRDefault="00417866" w:rsidP="00417866">
      <w:pPr>
        <w:pStyle w:val="NormalWeb"/>
        <w:rPr>
          <w:rFonts w:ascii="Calibri" w:hAnsi="Calibri" w:cs="Calibri"/>
          <w:color w:val="000000"/>
          <w:sz w:val="22"/>
          <w:szCs w:val="22"/>
        </w:rPr>
      </w:pPr>
      <w:r>
        <w:rPr>
          <w:color w:val="000000"/>
          <w:sz w:val="26"/>
          <w:szCs w:val="26"/>
        </w:rPr>
        <w:t>4. Khách sạn Mường Thanh Grand Xa La (do UBND quận Hà Đông quản lý): Số 66 Phúc La, khu đô thị Xa La, Hà Đông, Hà Nội.</w:t>
      </w:r>
    </w:p>
    <w:p w:rsidR="00417866" w:rsidRDefault="00417866" w:rsidP="00417866">
      <w:pPr>
        <w:pStyle w:val="NormalWeb"/>
        <w:rPr>
          <w:rFonts w:ascii="Calibri" w:hAnsi="Calibri" w:cs="Calibri"/>
          <w:color w:val="000000"/>
          <w:sz w:val="22"/>
          <w:szCs w:val="22"/>
        </w:rPr>
      </w:pPr>
      <w:r>
        <w:rPr>
          <w:color w:val="000000"/>
          <w:sz w:val="26"/>
          <w:szCs w:val="26"/>
        </w:rPr>
        <w:lastRenderedPageBreak/>
        <w:t>5. Khách sạn Bình An 3 (do UBND huyện Sóc Sơn quản lý): Thôn Lâm Nghiệp, xã Minh Phú, huyện Sóc Sơn, Hà Nội.</w:t>
      </w:r>
    </w:p>
    <w:p w:rsidR="00417866" w:rsidRDefault="00417866" w:rsidP="00417866">
      <w:pPr>
        <w:pStyle w:val="NormalWeb"/>
        <w:rPr>
          <w:rFonts w:ascii="Calibri" w:hAnsi="Calibri" w:cs="Calibri"/>
          <w:color w:val="000000"/>
          <w:sz w:val="22"/>
          <w:szCs w:val="22"/>
        </w:rPr>
      </w:pPr>
      <w:r>
        <w:rPr>
          <w:color w:val="000000"/>
          <w:sz w:val="26"/>
          <w:szCs w:val="26"/>
        </w:rPr>
        <w:t>6. Khách sạn Crown Plaza (do UBND quận Nam Từ Liêm quản lý): Số 36 Lê Đức Thọ, phường Mỹ Đình 2, quận Nam Từ Liêm, Hà Nội.</w:t>
      </w:r>
    </w:p>
    <w:p w:rsidR="00417866" w:rsidRDefault="00417866" w:rsidP="00417866">
      <w:pPr>
        <w:pStyle w:val="NormalWeb"/>
        <w:rPr>
          <w:rFonts w:ascii="Calibri" w:hAnsi="Calibri" w:cs="Calibri"/>
          <w:color w:val="000000"/>
          <w:sz w:val="22"/>
          <w:szCs w:val="22"/>
        </w:rPr>
      </w:pPr>
      <w:r>
        <w:rPr>
          <w:color w:val="000000"/>
          <w:sz w:val="26"/>
          <w:szCs w:val="26"/>
        </w:rPr>
        <w:t>7. Khách sạn Bình An 1 (do UBND huyện Sóc Sơn quản lý): Thôn Bình An, xã Trung Giã, huyện Sóc Sơn, Hà Nội.</w:t>
      </w:r>
    </w:p>
    <w:p w:rsidR="00417866" w:rsidRDefault="00417866" w:rsidP="00417866">
      <w:pPr>
        <w:pStyle w:val="NormalWeb"/>
        <w:rPr>
          <w:rFonts w:ascii="Calibri" w:hAnsi="Calibri" w:cs="Calibri"/>
          <w:color w:val="000000"/>
          <w:sz w:val="22"/>
          <w:szCs w:val="22"/>
        </w:rPr>
      </w:pPr>
      <w:r>
        <w:rPr>
          <w:color w:val="000000"/>
          <w:sz w:val="26"/>
          <w:szCs w:val="26"/>
        </w:rPr>
        <w:t>8. Khách sạn Wyndham Garden Hà Nội (do UBND quận Hà Đông quản lý): HH01, đường Tố Hữu, phường Vạn Phúc, quận Hà Đông, Hà Nội.</w:t>
      </w:r>
    </w:p>
    <w:p w:rsidR="00417866" w:rsidRDefault="00417866" w:rsidP="00417866">
      <w:pPr>
        <w:pStyle w:val="NormalWeb"/>
        <w:rPr>
          <w:rFonts w:ascii="Calibri" w:hAnsi="Calibri" w:cs="Calibri"/>
          <w:color w:val="000000"/>
          <w:sz w:val="22"/>
          <w:szCs w:val="22"/>
        </w:rPr>
      </w:pPr>
      <w:r>
        <w:rPr>
          <w:color w:val="000000"/>
          <w:sz w:val="26"/>
          <w:szCs w:val="26"/>
        </w:rPr>
        <w:t>Hành khách lưu ý phải liên lệ với các cơ sở cách ly theo quy định của Chính phủ để xác nhận dịch vụ trước khi khởi hành.</w:t>
      </w:r>
    </w:p>
    <w:p w:rsidR="00417866" w:rsidRDefault="00417866" w:rsidP="00417866">
      <w:pPr>
        <w:pStyle w:val="NormalWeb"/>
        <w:rPr>
          <w:rFonts w:ascii="Calibri" w:hAnsi="Calibri" w:cs="Calibri"/>
          <w:color w:val="000000"/>
          <w:sz w:val="22"/>
          <w:szCs w:val="22"/>
        </w:rPr>
      </w:pPr>
      <w:r>
        <w:rPr>
          <w:color w:val="000000"/>
          <w:sz w:val="26"/>
          <w:szCs w:val="26"/>
        </w:rPr>
        <w:t> </w:t>
      </w:r>
    </w:p>
    <w:p w:rsidR="00417866" w:rsidRDefault="00417866" w:rsidP="00417866">
      <w:pPr>
        <w:pStyle w:val="NormalWeb"/>
        <w:rPr>
          <w:rFonts w:ascii="Calibri" w:hAnsi="Calibri" w:cs="Calibri"/>
          <w:color w:val="000000"/>
          <w:sz w:val="22"/>
          <w:szCs w:val="22"/>
        </w:rPr>
      </w:pPr>
      <w:r>
        <w:rPr>
          <w:color w:val="000000"/>
          <w:sz w:val="26"/>
          <w:szCs w:val="26"/>
        </w:rPr>
        <w:t> </w:t>
      </w:r>
    </w:p>
    <w:p w:rsidR="00417866" w:rsidRDefault="00417866" w:rsidP="00417866">
      <w:pPr>
        <w:pStyle w:val="NormalWeb"/>
        <w:rPr>
          <w:rFonts w:ascii="Calibri" w:hAnsi="Calibri" w:cs="Calibri"/>
          <w:color w:val="000000"/>
          <w:sz w:val="22"/>
          <w:szCs w:val="22"/>
        </w:rPr>
      </w:pPr>
      <w:r>
        <w:rPr>
          <w:color w:val="000000"/>
          <w:sz w:val="26"/>
          <w:szCs w:val="26"/>
        </w:rPr>
        <w:t> </w:t>
      </w:r>
    </w:p>
    <w:p w:rsidR="00417866" w:rsidRDefault="00417866" w:rsidP="00417866">
      <w:pPr>
        <w:pStyle w:val="NormalWeb"/>
        <w:rPr>
          <w:rFonts w:ascii="Calibri" w:hAnsi="Calibri" w:cs="Calibri"/>
          <w:color w:val="000000"/>
          <w:sz w:val="22"/>
          <w:szCs w:val="22"/>
        </w:rPr>
      </w:pPr>
      <w:r>
        <w:rPr>
          <w:color w:val="000000"/>
          <w:sz w:val="26"/>
          <w:szCs w:val="26"/>
        </w:rPr>
        <w:t> </w:t>
      </w:r>
    </w:p>
    <w:p w:rsidR="00417866" w:rsidRDefault="00417866" w:rsidP="00417866">
      <w:pPr>
        <w:pStyle w:val="NormalWeb"/>
        <w:rPr>
          <w:rFonts w:ascii="Calibri" w:hAnsi="Calibri" w:cs="Calibri"/>
          <w:color w:val="000000"/>
          <w:sz w:val="22"/>
          <w:szCs w:val="22"/>
        </w:rPr>
      </w:pPr>
      <w:r>
        <w:rPr>
          <w:color w:val="000000"/>
          <w:sz w:val="26"/>
          <w:szCs w:val="26"/>
        </w:rPr>
        <w:t>Rất mong Quý đại lý/Quý công ty thông tin đến khách hàng.</w:t>
      </w:r>
    </w:p>
    <w:p w:rsidR="00417866" w:rsidRDefault="00417866" w:rsidP="00417866">
      <w:pPr>
        <w:pStyle w:val="NormalWeb"/>
        <w:rPr>
          <w:rFonts w:ascii="Calibri" w:hAnsi="Calibri" w:cs="Calibri"/>
          <w:color w:val="000000"/>
          <w:sz w:val="22"/>
          <w:szCs w:val="22"/>
        </w:rPr>
      </w:pPr>
      <w:r>
        <w:rPr>
          <w:color w:val="000000"/>
          <w:sz w:val="26"/>
          <w:szCs w:val="26"/>
        </w:rPr>
        <w:t>Trân trọng.</w:t>
      </w:r>
    </w:p>
    <w:p w:rsidR="00417866" w:rsidRDefault="00417866" w:rsidP="00417866">
      <w:pPr>
        <w:pStyle w:val="NormalWeb"/>
        <w:rPr>
          <w:rFonts w:ascii="Calibri" w:hAnsi="Calibri" w:cs="Calibri"/>
          <w:color w:val="000000"/>
          <w:sz w:val="22"/>
          <w:szCs w:val="22"/>
        </w:rPr>
      </w:pPr>
      <w:r>
        <w:rPr>
          <w:color w:val="000000"/>
          <w:sz w:val="26"/>
          <w:szCs w:val="26"/>
        </w:rPr>
        <w:t>Vietnam Airlines – Chi nhánh khu vực miền Nam</w:t>
      </w:r>
    </w:p>
    <w:p w:rsidR="00CC6BD9" w:rsidRDefault="00CC6BD9">
      <w:bookmarkStart w:id="0" w:name="_GoBack"/>
      <w:bookmarkEnd w:id="0"/>
    </w:p>
    <w:sectPr w:rsidR="00CC6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66"/>
    <w:rsid w:val="00417866"/>
    <w:rsid w:val="00CC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0B456-B341-4846-ACAF-E03C6D4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8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866"/>
    <w:rPr>
      <w:color w:val="0563C1" w:themeColor="hyperlink"/>
      <w:u w:val="single"/>
    </w:rPr>
  </w:style>
  <w:style w:type="paragraph" w:styleId="NormalWeb">
    <w:name w:val="Normal (Web)"/>
    <w:basedOn w:val="Normal"/>
    <w:uiPriority w:val="99"/>
    <w:semiHidden/>
    <w:unhideWhenUsed/>
    <w:rsid w:val="0041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0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cov.moh.gov.vn/en/-/6847426-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2020-09-24T02:55:00Z</dcterms:created>
  <dcterms:modified xsi:type="dcterms:W3CDTF">2020-09-24T02:55:00Z</dcterms:modified>
</cp:coreProperties>
</file>